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56EA" w14:textId="77777777" w:rsidR="00CB2EA2" w:rsidRDefault="00CB2EA2" w:rsidP="001934B1">
      <w:pPr>
        <w:jc w:val="center"/>
        <w:rPr>
          <w:b/>
          <w:sz w:val="40"/>
          <w:szCs w:val="40"/>
        </w:rPr>
      </w:pPr>
    </w:p>
    <w:p w14:paraId="20555B97" w14:textId="5384D132" w:rsidR="00A55E22" w:rsidRDefault="00696C58" w:rsidP="0019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QJS (UK) LTD</w:t>
      </w:r>
      <w:r w:rsidR="001934B1">
        <w:rPr>
          <w:b/>
          <w:sz w:val="40"/>
          <w:szCs w:val="40"/>
        </w:rPr>
        <w:t xml:space="preserve"> QUALITY </w:t>
      </w:r>
      <w:r w:rsidR="005846CA">
        <w:rPr>
          <w:b/>
          <w:sz w:val="40"/>
          <w:szCs w:val="40"/>
        </w:rPr>
        <w:t>POLICY</w:t>
      </w:r>
    </w:p>
    <w:p w14:paraId="709F30A7" w14:textId="261A6FFB" w:rsidR="001934B1" w:rsidRDefault="001934B1" w:rsidP="001934B1">
      <w:pPr>
        <w:jc w:val="both"/>
      </w:pPr>
    </w:p>
    <w:p w14:paraId="5F46A6A8" w14:textId="347456E5" w:rsidR="001934B1" w:rsidRDefault="001934B1" w:rsidP="001934B1">
      <w:pPr>
        <w:jc w:val="both"/>
      </w:pPr>
    </w:p>
    <w:p w14:paraId="05411472" w14:textId="1B17F5E8" w:rsidR="00B504FF" w:rsidRDefault="00BF2AFA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management of </w:t>
      </w:r>
      <w:r w:rsidR="00696C58">
        <w:rPr>
          <w:rFonts w:ascii="Arial" w:hAnsi="Arial" w:cs="Arial"/>
          <w:b/>
        </w:rPr>
        <w:t>QJS (UK) Ltd</w:t>
      </w:r>
      <w:r>
        <w:rPr>
          <w:rFonts w:ascii="Arial" w:hAnsi="Arial" w:cs="Arial"/>
        </w:rPr>
        <w:t xml:space="preserve"> </w:t>
      </w:r>
      <w:r w:rsidR="00A2227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committed to </w:t>
      </w:r>
      <w:r w:rsidR="00696C58">
        <w:rPr>
          <w:rFonts w:ascii="Arial" w:hAnsi="Arial" w:cs="Arial"/>
        </w:rPr>
        <w:t xml:space="preserve">supply food factory wash down </w:t>
      </w:r>
      <w:r w:rsidR="00E753E1">
        <w:rPr>
          <w:rFonts w:ascii="Arial" w:hAnsi="Arial" w:cs="Arial"/>
        </w:rPr>
        <w:t xml:space="preserve">equipment, either for sale or hire, </w:t>
      </w:r>
      <w:r w:rsidR="00233DE1">
        <w:rPr>
          <w:rFonts w:ascii="Arial" w:hAnsi="Arial" w:cs="Arial"/>
        </w:rPr>
        <w:t>to its customers</w:t>
      </w:r>
      <w:r w:rsidR="00D46FE2">
        <w:rPr>
          <w:rFonts w:ascii="Arial" w:hAnsi="Arial" w:cs="Arial"/>
        </w:rPr>
        <w:t>.</w:t>
      </w:r>
      <w:r w:rsidR="009453A4">
        <w:rPr>
          <w:rFonts w:ascii="Arial" w:hAnsi="Arial" w:cs="Arial"/>
        </w:rPr>
        <w:t xml:space="preserve"> To do this may involve design and manufacturing or assembling work</w:t>
      </w:r>
      <w:r w:rsidR="00D46FE2">
        <w:rPr>
          <w:rFonts w:ascii="Arial" w:hAnsi="Arial" w:cs="Arial"/>
        </w:rPr>
        <w:t xml:space="preserve"> and it is the management’s decision</w:t>
      </w:r>
      <w:r w:rsidR="00BB528F">
        <w:rPr>
          <w:rFonts w:ascii="Arial" w:hAnsi="Arial" w:cs="Arial"/>
        </w:rPr>
        <w:t xml:space="preserve"> that all work undertaken by the company shall be </w:t>
      </w:r>
      <w:r w:rsidR="00790057">
        <w:rPr>
          <w:rFonts w:ascii="Arial" w:hAnsi="Arial" w:cs="Arial"/>
        </w:rPr>
        <w:t>done to a high-quality standard.</w:t>
      </w:r>
    </w:p>
    <w:p w14:paraId="4908CD7D" w14:textId="71C02267" w:rsidR="00FF69DC" w:rsidRDefault="00FF69DC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</w:p>
    <w:p w14:paraId="31E241CA" w14:textId="41C0A74A" w:rsidR="00FF69DC" w:rsidRPr="00F03F3A" w:rsidRDefault="00FF69DC" w:rsidP="00FF69DC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  <w:r w:rsidRPr="00F03F3A">
        <w:rPr>
          <w:rFonts w:ascii="Arial" w:hAnsi="Arial" w:cs="Arial"/>
        </w:rPr>
        <w:t>The directors, management</w:t>
      </w:r>
      <w:r w:rsidR="00696C58">
        <w:rPr>
          <w:rFonts w:ascii="Arial" w:hAnsi="Arial" w:cs="Arial"/>
        </w:rPr>
        <w:t>,</w:t>
      </w:r>
      <w:r w:rsidRPr="00F03F3A">
        <w:rPr>
          <w:rFonts w:ascii="Arial" w:hAnsi="Arial" w:cs="Arial"/>
        </w:rPr>
        <w:t xml:space="preserve"> and staff of </w:t>
      </w:r>
      <w:r w:rsidR="00696C58">
        <w:rPr>
          <w:rFonts w:ascii="Arial" w:hAnsi="Arial" w:cs="Arial"/>
          <w:b/>
        </w:rPr>
        <w:t>QJS (UK) Ltd</w:t>
      </w:r>
      <w:r w:rsidRPr="00F03F3A">
        <w:rPr>
          <w:rFonts w:ascii="Arial" w:hAnsi="Arial" w:cs="Arial"/>
        </w:rPr>
        <w:t xml:space="preserve"> support the ethos of their </w:t>
      </w:r>
      <w:r w:rsidRPr="00F03F3A">
        <w:rPr>
          <w:rFonts w:ascii="Arial" w:hAnsi="Arial" w:cs="Arial"/>
          <w:b/>
        </w:rPr>
        <w:t>Quality Management System (ISO 9001: 2015)</w:t>
      </w:r>
      <w:r w:rsidRPr="00F03F3A">
        <w:rPr>
          <w:rFonts w:ascii="Arial" w:hAnsi="Arial" w:cs="Arial"/>
        </w:rPr>
        <w:t xml:space="preserve"> and </w:t>
      </w:r>
      <w:r w:rsidR="00FF0F58" w:rsidRPr="00F03F3A">
        <w:rPr>
          <w:rFonts w:ascii="Arial" w:hAnsi="Arial" w:cs="Arial"/>
        </w:rPr>
        <w:t>always</w:t>
      </w:r>
      <w:r w:rsidRPr="00F03F3A">
        <w:rPr>
          <w:rFonts w:ascii="Arial" w:hAnsi="Arial" w:cs="Arial"/>
        </w:rPr>
        <w:t xml:space="preserve"> endeavour to satisfy in full the needs of their customers and all legal requirements.</w:t>
      </w:r>
    </w:p>
    <w:p w14:paraId="72F4BC21" w14:textId="0196E740" w:rsidR="00FF69DC" w:rsidRDefault="00FF69DC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</w:p>
    <w:p w14:paraId="1532355B" w14:textId="47C50A16" w:rsidR="00261923" w:rsidRDefault="00696C58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QJS (UK) Ltd</w:t>
      </w:r>
      <w:r w:rsidR="00FF0F58">
        <w:rPr>
          <w:rFonts w:ascii="Arial" w:hAnsi="Arial" w:cs="Arial"/>
        </w:rPr>
        <w:t xml:space="preserve"> </w:t>
      </w:r>
      <w:r w:rsidR="001E66E0">
        <w:rPr>
          <w:rFonts w:ascii="Arial" w:hAnsi="Arial" w:cs="Arial"/>
        </w:rPr>
        <w:t xml:space="preserve">uses their </w:t>
      </w:r>
      <w:r w:rsidR="001E66E0" w:rsidRPr="003B5D66">
        <w:rPr>
          <w:rFonts w:ascii="Arial" w:hAnsi="Arial" w:cs="Arial"/>
          <w:b/>
        </w:rPr>
        <w:t>Quality Management</w:t>
      </w:r>
      <w:r w:rsidR="001E66E0">
        <w:rPr>
          <w:rFonts w:ascii="Arial" w:hAnsi="Arial" w:cs="Arial"/>
        </w:rPr>
        <w:t xml:space="preserve"> </w:t>
      </w:r>
      <w:r w:rsidR="001E66E0" w:rsidRPr="00120B3F">
        <w:rPr>
          <w:rFonts w:ascii="Arial" w:hAnsi="Arial" w:cs="Arial"/>
          <w:b/>
        </w:rPr>
        <w:t>System</w:t>
      </w:r>
      <w:r w:rsidR="001E66E0">
        <w:rPr>
          <w:rFonts w:ascii="Arial" w:hAnsi="Arial" w:cs="Arial"/>
        </w:rPr>
        <w:t xml:space="preserve"> </w:t>
      </w:r>
      <w:r w:rsidR="00B10A1A">
        <w:rPr>
          <w:rFonts w:ascii="Arial" w:hAnsi="Arial" w:cs="Arial"/>
        </w:rPr>
        <w:t>as a basis for continual improvement by regularly reviewing targets, objectives</w:t>
      </w:r>
      <w:r>
        <w:rPr>
          <w:rFonts w:ascii="Arial" w:hAnsi="Arial" w:cs="Arial"/>
        </w:rPr>
        <w:t>,</w:t>
      </w:r>
      <w:r w:rsidR="00B10A1A">
        <w:rPr>
          <w:rFonts w:ascii="Arial" w:hAnsi="Arial" w:cs="Arial"/>
        </w:rPr>
        <w:t xml:space="preserve"> and key performance indicators</w:t>
      </w:r>
      <w:r w:rsidR="003B6E64">
        <w:rPr>
          <w:rFonts w:ascii="Arial" w:hAnsi="Arial" w:cs="Arial"/>
        </w:rPr>
        <w:t>, which are all communicated to the staff.</w:t>
      </w:r>
    </w:p>
    <w:p w14:paraId="6C863359" w14:textId="35CA0E11" w:rsidR="003B6E64" w:rsidRDefault="003B6E64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</w:p>
    <w:p w14:paraId="238A7D5E" w14:textId="1EB387BC" w:rsidR="00FF70C6" w:rsidRDefault="00FF70C6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This Quality policy is reviewed annually.</w:t>
      </w:r>
    </w:p>
    <w:p w14:paraId="686AE932" w14:textId="68812251" w:rsidR="00FF70C6" w:rsidRDefault="00FF70C6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</w:p>
    <w:p w14:paraId="3D0E60A2" w14:textId="453ACCF2" w:rsidR="00FF70C6" w:rsidRDefault="00FF70C6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Signed</w:t>
      </w:r>
    </w:p>
    <w:p w14:paraId="7BD5339B" w14:textId="56C5961C" w:rsidR="009B29FF" w:rsidRDefault="009B29FF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</w:p>
    <w:p w14:paraId="25A9AD95" w14:textId="77777777" w:rsidR="00CB2EA2" w:rsidRDefault="00CB2EA2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</w:p>
    <w:p w14:paraId="05537761" w14:textId="48A2B940" w:rsidR="009B29FF" w:rsidRDefault="00696C58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Dan Turner</w:t>
      </w:r>
      <w:r w:rsidR="009B29FF">
        <w:rPr>
          <w:rFonts w:ascii="Arial" w:hAnsi="Arial" w:cs="Arial"/>
        </w:rPr>
        <w:t xml:space="preserve"> – Managing Director</w:t>
      </w:r>
    </w:p>
    <w:p w14:paraId="037166B8" w14:textId="667DDAD5" w:rsidR="00BF2AFA" w:rsidRPr="00F03F3A" w:rsidRDefault="00D46FE2" w:rsidP="00F03F3A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clear" w:pos="21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365D30" w14:textId="1DD32798" w:rsidR="001934B1" w:rsidRPr="00EE5421" w:rsidRDefault="00EE5421" w:rsidP="001934B1">
      <w:pPr>
        <w:jc w:val="both"/>
        <w:rPr>
          <w:rFonts w:ascii="Arial" w:hAnsi="Arial" w:cs="Arial"/>
          <w:sz w:val="24"/>
          <w:szCs w:val="24"/>
        </w:rPr>
      </w:pPr>
      <w:r w:rsidRPr="00EE5421">
        <w:rPr>
          <w:rFonts w:ascii="Arial" w:hAnsi="Arial" w:cs="Arial"/>
          <w:sz w:val="24"/>
          <w:szCs w:val="24"/>
        </w:rPr>
        <w:t>Date</w:t>
      </w:r>
      <w:r w:rsidR="00CB2EA2">
        <w:rPr>
          <w:rFonts w:ascii="Arial" w:hAnsi="Arial" w:cs="Arial"/>
          <w:sz w:val="24"/>
          <w:szCs w:val="24"/>
        </w:rPr>
        <w:t xml:space="preserve"> 30.07.2021</w:t>
      </w:r>
    </w:p>
    <w:sectPr w:rsidR="001934B1" w:rsidRPr="00EE542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DFBB" w14:textId="77777777" w:rsidR="00696C58" w:rsidRDefault="00696C58" w:rsidP="00081732">
      <w:pPr>
        <w:spacing w:after="0" w:line="240" w:lineRule="auto"/>
      </w:pPr>
      <w:r>
        <w:separator/>
      </w:r>
    </w:p>
  </w:endnote>
  <w:endnote w:type="continuationSeparator" w:id="0">
    <w:p w14:paraId="21D7E4D3" w14:textId="77777777" w:rsidR="00696C58" w:rsidRDefault="00696C58" w:rsidP="000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7E2E" w14:textId="5E0D5D49" w:rsidR="00696C58" w:rsidRDefault="00696C58">
    <w:pPr>
      <w:pStyle w:val="Footer"/>
    </w:pPr>
    <w:r>
      <w:t>15.2.21</w:t>
    </w:r>
    <w:r>
      <w:ptab w:relativeTo="margin" w:alignment="center" w:leader="none"/>
    </w:r>
    <w:r>
      <w:ptab w:relativeTo="margin" w:alignment="right" w:leader="none"/>
    </w:r>
    <w:r>
      <w:t>Form QD04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632F" w14:textId="77777777" w:rsidR="00696C58" w:rsidRDefault="00696C58" w:rsidP="00081732">
      <w:pPr>
        <w:spacing w:after="0" w:line="240" w:lineRule="auto"/>
      </w:pPr>
      <w:r>
        <w:separator/>
      </w:r>
    </w:p>
  </w:footnote>
  <w:footnote w:type="continuationSeparator" w:id="0">
    <w:p w14:paraId="5AC84AD2" w14:textId="77777777" w:rsidR="00696C58" w:rsidRDefault="00696C58" w:rsidP="0008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2090" w14:textId="4F18385C" w:rsidR="00CB2EA2" w:rsidRDefault="00CB2EA2">
    <w:pPr>
      <w:pStyle w:val="Header"/>
    </w:pPr>
    <w:r>
      <w:rPr>
        <w:noProof/>
      </w:rPr>
      <w:drawing>
        <wp:inline distT="0" distB="0" distL="0" distR="0" wp14:anchorId="3F51CDF0" wp14:editId="5057CDF3">
          <wp:extent cx="1171575" cy="11715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6E"/>
    <w:rsid w:val="00081732"/>
    <w:rsid w:val="000D5F84"/>
    <w:rsid w:val="00120B3F"/>
    <w:rsid w:val="001934B1"/>
    <w:rsid w:val="001E66E0"/>
    <w:rsid w:val="00233DE1"/>
    <w:rsid w:val="00261923"/>
    <w:rsid w:val="003B5D66"/>
    <w:rsid w:val="003B6E64"/>
    <w:rsid w:val="00471D4A"/>
    <w:rsid w:val="005846CA"/>
    <w:rsid w:val="00696C58"/>
    <w:rsid w:val="007567E8"/>
    <w:rsid w:val="00790057"/>
    <w:rsid w:val="009453A4"/>
    <w:rsid w:val="009B29FF"/>
    <w:rsid w:val="00A22276"/>
    <w:rsid w:val="00A55E22"/>
    <w:rsid w:val="00A7066E"/>
    <w:rsid w:val="00AA2442"/>
    <w:rsid w:val="00B10A1A"/>
    <w:rsid w:val="00B504FF"/>
    <w:rsid w:val="00BB528F"/>
    <w:rsid w:val="00BF2AFA"/>
    <w:rsid w:val="00CB2EA2"/>
    <w:rsid w:val="00D46FE2"/>
    <w:rsid w:val="00E753E1"/>
    <w:rsid w:val="00EE5421"/>
    <w:rsid w:val="00F03F3A"/>
    <w:rsid w:val="00FF0F58"/>
    <w:rsid w:val="00FF69DC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5AC3"/>
  <w15:chartTrackingRefBased/>
  <w15:docId w15:val="{FC2C8ACB-71BB-474A-801A-DD8435EF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F03F3A"/>
    <w:pPr>
      <w:tabs>
        <w:tab w:val="left" w:pos="720"/>
        <w:tab w:val="left" w:pos="1080"/>
        <w:tab w:val="left" w:pos="1440"/>
        <w:tab w:val="left" w:pos="1800"/>
        <w:tab w:val="left" w:pos="216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3F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732"/>
  </w:style>
  <w:style w:type="paragraph" w:styleId="Footer">
    <w:name w:val="footer"/>
    <w:basedOn w:val="Normal"/>
    <w:link w:val="FooterChar"/>
    <w:uiPriority w:val="99"/>
    <w:unhideWhenUsed/>
    <w:rsid w:val="0008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Graham</dc:creator>
  <cp:keywords/>
  <dc:description/>
  <cp:lastModifiedBy>Jade Turner | QJS (UK) Ltd</cp:lastModifiedBy>
  <cp:revision>2</cp:revision>
  <cp:lastPrinted>2019-06-26T09:07:00Z</cp:lastPrinted>
  <dcterms:created xsi:type="dcterms:W3CDTF">2021-07-30T08:29:00Z</dcterms:created>
  <dcterms:modified xsi:type="dcterms:W3CDTF">2021-07-30T08:29:00Z</dcterms:modified>
</cp:coreProperties>
</file>